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C106" w14:textId="77777777" w:rsidR="006D7880" w:rsidRDefault="006D7880" w:rsidP="006D7880">
      <w:pPr>
        <w:spacing w:after="200" w:line="276" w:lineRule="auto"/>
        <w:ind w:firstLine="426"/>
        <w:jc w:val="center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 wp14:anchorId="17128A77" wp14:editId="388D268C">
            <wp:extent cx="4015740" cy="2677160"/>
            <wp:effectExtent l="0" t="0" r="3810" b="8890"/>
            <wp:docPr id="1" name="Рисунок 1" descr="В Україні стартує Національний тиждень безбар’єр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країні стартує Національний тиждень безбар’єрнос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FCC5" w14:textId="77777777" w:rsidR="006D7880" w:rsidRDefault="006D7880" w:rsidP="006D7880">
      <w:pPr>
        <w:pStyle w:val="a4"/>
        <w:shd w:val="clear" w:color="auto" w:fill="FFFFFF"/>
        <w:spacing w:before="0" w:beforeAutospacing="0" w:after="39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люди можуть, рухатися вільно, навчатися, працювати, подорожувати незважаючи на інвалідність, вік, стать, та інші характерні риси. Це про зручність і повагу до потреб кожного та кожної.</w:t>
      </w:r>
    </w:p>
    <w:p w14:paraId="700CEEC6" w14:textId="77777777" w:rsidR="006D7880" w:rsidRDefault="006D7880" w:rsidP="006D7880">
      <w:pPr>
        <w:pStyle w:val="a4"/>
        <w:shd w:val="clear" w:color="auto" w:fill="FFFFFF"/>
        <w:spacing w:before="0" w:beforeAutospacing="0" w:after="39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Безбар’єрнiсть</w:t>
      </w:r>
      <w:proofErr w:type="spellEnd"/>
      <w:r>
        <w:rPr>
          <w:rFonts w:ascii="Arial" w:hAnsi="Arial" w:cs="Arial"/>
          <w:color w:val="000000"/>
        </w:rPr>
        <w:t xml:space="preserve"> складається з 6 основних напрямків:</w:t>
      </w:r>
    </w:p>
    <w:p w14:paraId="3B3120A2" w14:textId="77777777" w:rsidR="006D7880" w:rsidRDefault="006D7880" w:rsidP="006D7880">
      <w:pPr>
        <w:pStyle w:val="a4"/>
        <w:shd w:val="clear" w:color="auto" w:fill="FFFFFF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Фізична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вийти з дому й не боятись першого бордюру. Коли міський простір — не виклик, а запрошення.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рухатись, не думаючи, що саме зупинить тебе на наступному кроці. Твоє місто має бути для тебе — не лише на словах.</w:t>
      </w:r>
      <w:r>
        <w:rPr>
          <w:rFonts w:ascii="Arial" w:hAnsi="Arial" w:cs="Arial"/>
          <w:color w:val="000000"/>
        </w:rPr>
        <w:br/>
        <w:t xml:space="preserve">2. Інформаційна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зрозуміти написане з першого разу. Бо доступна мова — це прояв поваги, а не спрощення.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не витрачати сили на розшифрування — бо інформація має бути зрозумілою одразу.</w:t>
      </w:r>
      <w:r>
        <w:rPr>
          <w:rFonts w:ascii="Arial" w:hAnsi="Arial" w:cs="Arial"/>
          <w:color w:val="000000"/>
        </w:rPr>
        <w:br/>
        <w:t xml:space="preserve">3. Суспільно-громадянська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бути частиною суспільства, не підлаштовуючи себе під його уявлення про “норму”. Бо сильна громада — це різна громада.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брати участь у суспільному житті на рівних. Коли твої думки важливі незалежно від того, чи ти говориш уголос,</w:t>
      </w:r>
      <w:r>
        <w:rPr>
          <w:rFonts w:ascii="Arial" w:hAnsi="Arial" w:cs="Arial"/>
          <w:color w:val="000000"/>
        </w:rPr>
        <w:br/>
        <w:t>жестами чи через екран.</w:t>
      </w:r>
      <w:r>
        <w:rPr>
          <w:rFonts w:ascii="Arial" w:hAnsi="Arial" w:cs="Arial"/>
          <w:color w:val="000000"/>
        </w:rPr>
        <w:br/>
        <w:t xml:space="preserve">4. Освітня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можеш навчатися в будь-якому віці. Коли школа, університет, онлайн-курс — відкриті для всіх, хто хоче знати більше.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вчитися незалежно від віку, стану здоров’я чи формату навчання. Знання мають бути відкритими для всіх.</w:t>
      </w:r>
      <w:r>
        <w:rPr>
          <w:rFonts w:ascii="Arial" w:hAnsi="Arial" w:cs="Arial"/>
          <w:color w:val="000000"/>
        </w:rPr>
        <w:br/>
        <w:t xml:space="preserve">5. Цифрова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бути онлайн на рівних умовах. А не залишатися осторонь через незручний чи непродуманий інтерфейс.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бути частиною цифрового світу — не залежно від віку, досвіду чи стану здоров’я.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6. Економічна </w:t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можеш працювати, коли хочеш. І коли тебе оцінюють за справу, а не за вік, стать чи стан здоров’я.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Безбар’єрність</w:t>
      </w:r>
      <w:proofErr w:type="spellEnd"/>
      <w:r>
        <w:rPr>
          <w:rFonts w:ascii="Arial" w:hAnsi="Arial" w:cs="Arial"/>
          <w:color w:val="000000"/>
        </w:rPr>
        <w:t xml:space="preserve"> — це коли ти можеш працювати, бо маєш хист, знання та бажання, а не “відповідний профіль”. А роботодавець дивиться на твій фах і твій досвід, а не лише стать та вік.</w:t>
      </w:r>
    </w:p>
    <w:p w14:paraId="45FF8288" w14:textId="31BA8F13" w:rsidR="003A524B" w:rsidRDefault="00050700" w:rsidP="00AC62FB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D7880">
        <w:rPr>
          <w:rFonts w:ascii="Times New Roman" w:eastAsia="Calibri" w:hAnsi="Times New Roman" w:cs="Times New Roman"/>
          <w:sz w:val="32"/>
          <w:szCs w:val="32"/>
          <w:lang w:val="uk-UA"/>
        </w:rPr>
        <w:t>В закладах загальної середньої освіти</w:t>
      </w:r>
      <w:r w:rsidRPr="00AC62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Маломихайлівської сільської ради проведені заходи присвячені </w:t>
      </w:r>
      <w:r w:rsidR="00AC62FB" w:rsidRPr="00AC62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 нагоди Національного тижня </w:t>
      </w:r>
      <w:proofErr w:type="spellStart"/>
      <w:r w:rsidR="00AC62FB" w:rsidRPr="00AC62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безбар’єрності</w:t>
      </w:r>
      <w:proofErr w:type="spellEnd"/>
      <w:r w:rsidR="00AC62FB" w:rsidRPr="00AC62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(19.05.2025 – 25.05.2025 року)</w:t>
      </w:r>
    </w:p>
    <w:p w14:paraId="763F7039" w14:textId="77777777" w:rsidR="008B6D51" w:rsidRPr="006D7880" w:rsidRDefault="008B6D51">
      <w:pPr>
        <w:rPr>
          <w:lang w:val="uk-UA"/>
        </w:rPr>
      </w:pPr>
    </w:p>
    <w:p w14:paraId="7AC137AF" w14:textId="2ACC923D" w:rsidR="003A524B" w:rsidRPr="006D7880" w:rsidRDefault="00AC62FB" w:rsidP="006D78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Круглий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стіл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Толерантне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до людей з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обмеженими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D78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8233E0" w14:textId="6D7822D6" w:rsidR="00AC62FB" w:rsidRPr="006D7880" w:rsidRDefault="00AC62FB" w:rsidP="006D78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Інформаційна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година «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етичного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з людьми з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потребами»</w:t>
      </w:r>
      <w:r w:rsidR="006D78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0D0997" w14:textId="1992C413" w:rsidR="00AC62FB" w:rsidRDefault="00AC62FB" w:rsidP="006D78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Година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Безбар’єрність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880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6D7880">
        <w:rPr>
          <w:rFonts w:ascii="Times New Roman" w:hAnsi="Times New Roman" w:cs="Times New Roman"/>
          <w:sz w:val="28"/>
          <w:szCs w:val="28"/>
          <w:lang w:val="ru-RU"/>
        </w:rPr>
        <w:t xml:space="preserve"> кожного?»</w:t>
      </w:r>
    </w:p>
    <w:p w14:paraId="2E78CFE4" w14:textId="00A6458B" w:rsidR="006D7880" w:rsidRPr="006D7880" w:rsidRDefault="006D7880" w:rsidP="006D788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Мет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ою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ru-RU"/>
        </w:rPr>
        <w:t>проведених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  <w:lang w:val="ru-RU"/>
        </w:rPr>
        <w:t>заходів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 є</w:t>
      </w:r>
      <w:proofErr w:type="gram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формуванн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я </w:t>
      </w:r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в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українському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суспільстві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культури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безбар’єрності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через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підвищення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обізнаності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,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мотивацію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до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змін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та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популяризацію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позитивних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прикладів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рівності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можливостей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для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всіх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суспільних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груп</w:t>
      </w:r>
      <w:proofErr w:type="spellEnd"/>
      <w:r w:rsidRPr="006D7880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76FFADEF" w14:textId="3F780063" w:rsidR="003A524B" w:rsidRPr="003A524B" w:rsidRDefault="003A524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A524B" w:rsidRPr="003A524B" w:rsidSect="003A524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D30"/>
    <w:multiLevelType w:val="hybridMultilevel"/>
    <w:tmpl w:val="6B98178C"/>
    <w:lvl w:ilvl="0" w:tplc="B5228B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68"/>
    <w:rsid w:val="00050700"/>
    <w:rsid w:val="003A524B"/>
    <w:rsid w:val="006D7880"/>
    <w:rsid w:val="008B6D51"/>
    <w:rsid w:val="00941DA3"/>
    <w:rsid w:val="00AC62FB"/>
    <w:rsid w:val="00DC7EAA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0CE"/>
  <w15:chartTrackingRefBased/>
  <w15:docId w15:val="{25A94816-8B04-44A5-9D7D-8B428A2D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6D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Zoryana</dc:creator>
  <cp:keywords/>
  <dc:description/>
  <cp:lastModifiedBy>Alla Osvita</cp:lastModifiedBy>
  <cp:revision>2</cp:revision>
  <dcterms:created xsi:type="dcterms:W3CDTF">2025-05-19T13:25:00Z</dcterms:created>
  <dcterms:modified xsi:type="dcterms:W3CDTF">2025-05-19T13:25:00Z</dcterms:modified>
</cp:coreProperties>
</file>