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C8" w:rsidRDefault="00DF4EC8" w:rsidP="00DF4EC8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15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 wp14:anchorId="78AAD7D2" wp14:editId="4D26840E">
            <wp:extent cx="5810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C8" w:rsidRPr="009C2815" w:rsidRDefault="00DF4EC8" w:rsidP="00DF4EC8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EC8" w:rsidRPr="00B85982" w:rsidRDefault="00DF4EC8" w:rsidP="00DF4EC8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МІСЦЕВЕ САМОВРЯДУВАННЯ</w:t>
      </w:r>
    </w:p>
    <w:p w:rsidR="00DF4EC8" w:rsidRPr="00904685" w:rsidRDefault="00DF4EC8" w:rsidP="00DF4EC8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МАЛОМИХАЙЛІВСЬКА СІЛЬСЬКА РАДА</w:t>
      </w:r>
    </w:p>
    <w:p w:rsidR="00DF4EC8" w:rsidRPr="00904685" w:rsidRDefault="00DF4EC8" w:rsidP="00DF4EC8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СИНЕЛЬНИКІВСЬКОГО РАЙОНУ ДНІПРОПЕТРОВСЬКОЇ ОБЛАСТІ</w:t>
      </w:r>
    </w:p>
    <w:p w:rsidR="00DF4EC8" w:rsidRDefault="00DF4EC8" w:rsidP="00DF4EC8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ТРИДЦЯТА</w:t>
      </w:r>
      <w:r w:rsidRPr="0090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04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 СКЛИКАННЯ</w:t>
      </w:r>
    </w:p>
    <w:p w:rsidR="00DF4EC8" w:rsidRPr="009C2815" w:rsidRDefault="00DF4EC8" w:rsidP="00DF4EC8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DF4EC8" w:rsidRPr="00904685" w:rsidRDefault="00DF4EC8" w:rsidP="00DF4EC8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EC8" w:rsidRPr="00EF55A7" w:rsidRDefault="00DF4EC8" w:rsidP="00DF4E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DF4EC8" w:rsidRPr="00EF55A7" w:rsidRDefault="00DF4EC8" w:rsidP="00DF4E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EF55A7">
        <w:rPr>
          <w:color w:val="333333"/>
          <w:sz w:val="22"/>
          <w:szCs w:val="22"/>
          <w:bdr w:val="none" w:sz="0" w:space="0" w:color="auto" w:frame="1"/>
        </w:rPr>
        <w:t> </w:t>
      </w:r>
    </w:p>
    <w:p w:rsidR="00DF4EC8" w:rsidRPr="00EF55A7" w:rsidRDefault="00DF4EC8" w:rsidP="00DF4E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EF55A7">
        <w:rPr>
          <w:b/>
          <w:bCs/>
          <w:color w:val="000000"/>
          <w:sz w:val="28"/>
          <w:szCs w:val="28"/>
          <w:bdr w:val="none" w:sz="0" w:space="0" w:color="auto" w:frame="1"/>
        </w:rPr>
        <w:t>Про  проведення громадського обговорення</w:t>
      </w:r>
    </w:p>
    <w:p w:rsidR="00DF4EC8" w:rsidRPr="00EF55A7" w:rsidRDefault="00DF4EC8" w:rsidP="00DF4EC8">
      <w:pPr>
        <w:pStyle w:val="a3"/>
        <w:shd w:val="clear" w:color="auto" w:fill="FFFFFF"/>
        <w:spacing w:before="0" w:beforeAutospacing="0" w:after="160" w:afterAutospacing="0"/>
        <w:rPr>
          <w:color w:val="333333"/>
          <w:sz w:val="21"/>
          <w:szCs w:val="21"/>
        </w:rPr>
      </w:pPr>
      <w:r w:rsidRPr="00EF55A7">
        <w:rPr>
          <w:color w:val="333333"/>
          <w:sz w:val="21"/>
          <w:szCs w:val="21"/>
        </w:rPr>
        <w:t> </w:t>
      </w:r>
    </w:p>
    <w:p w:rsidR="00DF4EC8" w:rsidRPr="00F536E2" w:rsidRDefault="00DF4EC8" w:rsidP="00DF4EC8">
      <w:pPr>
        <w:pStyle w:val="a3"/>
        <w:shd w:val="clear" w:color="auto" w:fill="FFFFFF"/>
        <w:spacing w:before="0" w:beforeAutospacing="0" w:after="160" w:afterAutospacing="0"/>
        <w:rPr>
          <w:color w:val="333333"/>
          <w:sz w:val="28"/>
          <w:szCs w:val="28"/>
        </w:rPr>
      </w:pPr>
      <w:r w:rsidRPr="00EF55A7">
        <w:rPr>
          <w:color w:val="333333"/>
          <w:sz w:val="21"/>
          <w:szCs w:val="21"/>
        </w:rPr>
        <w:t> </w:t>
      </w:r>
    </w:p>
    <w:p w:rsidR="00DF4EC8" w:rsidRPr="00F8123D" w:rsidRDefault="00DF4EC8" w:rsidP="00DF4EC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3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Відповідно до ст. 143 Конституції України, ст. 26 Закону України «Про місцеве самоврядування в Україні», ст. 25, 66 Закону України «Про освіту»,  ст. 32 Закону України «Про повну загальну середню освіту», з метою залучення громадян до вирішення важливих питань громади, реалізації та захисту їх прав і свобод, забезпечення відкритості і прозорості діяльності органів місцевого самоврядування,  </w:t>
      </w:r>
      <w:r w:rsidRPr="00F8123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сільська рада</w:t>
      </w:r>
    </w:p>
    <w:p w:rsidR="00DF4EC8" w:rsidRPr="00F8123D" w:rsidRDefault="00DF4EC8" w:rsidP="00DF4EC8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DF4EC8" w:rsidRPr="00F536E2" w:rsidRDefault="00DF4EC8" w:rsidP="00DF4E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1.</w:t>
      </w:r>
      <w:r w:rsidRPr="00F536E2">
        <w:rPr>
          <w:color w:val="333333"/>
          <w:sz w:val="28"/>
          <w:szCs w:val="28"/>
          <w:bdr w:val="none" w:sz="0" w:space="0" w:color="auto" w:frame="1"/>
        </w:rPr>
        <w:t xml:space="preserve">Провести громадське обговорення </w:t>
      </w:r>
      <w:proofErr w:type="spellStart"/>
      <w:r w:rsidRPr="00F536E2">
        <w:rPr>
          <w:color w:val="333333"/>
          <w:sz w:val="28"/>
          <w:szCs w:val="28"/>
          <w:bdr w:val="none" w:sz="0" w:space="0" w:color="auto" w:frame="1"/>
        </w:rPr>
        <w:t>проєкту</w:t>
      </w:r>
      <w:proofErr w:type="spellEnd"/>
      <w:r w:rsidRPr="00F536E2">
        <w:rPr>
          <w:color w:val="333333"/>
          <w:sz w:val="28"/>
          <w:szCs w:val="28"/>
          <w:bdr w:val="none" w:sz="0" w:space="0" w:color="auto" w:frame="1"/>
        </w:rPr>
        <w:t xml:space="preserve"> рішення щодо  перейменування, реорганізації закладів загальної середньої освіти на території  </w:t>
      </w:r>
      <w:proofErr w:type="spellStart"/>
      <w:r w:rsidRPr="00F536E2">
        <w:rPr>
          <w:color w:val="333333"/>
          <w:sz w:val="28"/>
          <w:szCs w:val="28"/>
          <w:bdr w:val="none" w:sz="0" w:space="0" w:color="auto" w:frame="1"/>
        </w:rPr>
        <w:t>Маломихайлівської</w:t>
      </w:r>
      <w:proofErr w:type="spellEnd"/>
      <w:r w:rsidRPr="00F536E2">
        <w:rPr>
          <w:color w:val="333333"/>
          <w:sz w:val="28"/>
          <w:szCs w:val="28"/>
          <w:bdr w:val="none" w:sz="0" w:space="0" w:color="auto" w:frame="1"/>
        </w:rPr>
        <w:t xml:space="preserve">  сільської ради.</w:t>
      </w:r>
    </w:p>
    <w:p w:rsidR="00DF4EC8" w:rsidRPr="00F536E2" w:rsidRDefault="00DF4EC8" w:rsidP="00DF4E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Pr="00F536E2">
        <w:rPr>
          <w:color w:val="333333"/>
          <w:sz w:val="28"/>
          <w:szCs w:val="28"/>
        </w:rPr>
        <w:t>Організатор</w:t>
      </w:r>
      <w:r w:rsidRPr="00F536E2">
        <w:rPr>
          <w:color w:val="333333"/>
          <w:sz w:val="28"/>
          <w:szCs w:val="28"/>
          <w:lang w:val="ru-RU"/>
        </w:rPr>
        <w:t xml:space="preserve"> </w:t>
      </w:r>
      <w:r w:rsidRPr="00F536E2">
        <w:rPr>
          <w:color w:val="333333"/>
          <w:sz w:val="28"/>
          <w:szCs w:val="28"/>
        </w:rPr>
        <w:t xml:space="preserve"> громадського обговорення -  </w:t>
      </w:r>
      <w:proofErr w:type="spellStart"/>
      <w:r w:rsidRPr="00F536E2">
        <w:rPr>
          <w:color w:val="333333"/>
          <w:sz w:val="28"/>
          <w:szCs w:val="28"/>
        </w:rPr>
        <w:t>Маломихайлівська</w:t>
      </w:r>
      <w:proofErr w:type="spellEnd"/>
      <w:r w:rsidRPr="00F536E2">
        <w:rPr>
          <w:color w:val="333333"/>
          <w:sz w:val="28"/>
          <w:szCs w:val="28"/>
        </w:rPr>
        <w:t xml:space="preserve">  сільська рада</w:t>
      </w:r>
    </w:p>
    <w:p w:rsidR="00DF4EC8" w:rsidRPr="00F536E2" w:rsidRDefault="00DF4EC8" w:rsidP="00DF4E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Pr="00F536E2">
        <w:rPr>
          <w:color w:val="333333"/>
          <w:sz w:val="28"/>
          <w:szCs w:val="28"/>
        </w:rPr>
        <w:t xml:space="preserve">Оприлюднити Інформаційне повідомлення на офіційному веб-сайті громади про проведення громадського обговорення щодо перейменування, реорганізації  закладів загальної середньої освіти на території </w:t>
      </w:r>
      <w:proofErr w:type="spellStart"/>
      <w:r w:rsidRPr="00F536E2">
        <w:rPr>
          <w:color w:val="333333"/>
          <w:sz w:val="28"/>
          <w:szCs w:val="28"/>
        </w:rPr>
        <w:t>Маломихайлівської</w:t>
      </w:r>
      <w:proofErr w:type="spellEnd"/>
      <w:r w:rsidRPr="00F536E2">
        <w:rPr>
          <w:color w:val="333333"/>
          <w:sz w:val="28"/>
          <w:szCs w:val="28"/>
        </w:rPr>
        <w:t xml:space="preserve">  сільської ради</w:t>
      </w:r>
    </w:p>
    <w:p w:rsidR="00DF4EC8" w:rsidRPr="00F536E2" w:rsidRDefault="00DF4EC8" w:rsidP="00DF4E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F536E2">
        <w:rPr>
          <w:color w:val="333333"/>
          <w:sz w:val="28"/>
          <w:szCs w:val="28"/>
          <w:bdr w:val="none" w:sz="0" w:space="0" w:color="auto" w:frame="1"/>
        </w:rPr>
        <w:t>4. Громадське обговорення у зв’язку з  воєнним станом  провести у  письмовій формі на протяз</w:t>
      </w:r>
      <w:r>
        <w:rPr>
          <w:color w:val="333333"/>
          <w:sz w:val="28"/>
          <w:szCs w:val="28"/>
          <w:bdr w:val="none" w:sz="0" w:space="0" w:color="auto" w:frame="1"/>
        </w:rPr>
        <w:t>і двох місяців</w:t>
      </w:r>
      <w:r w:rsidRPr="00F536E2">
        <w:rPr>
          <w:color w:val="333333"/>
          <w:sz w:val="28"/>
          <w:szCs w:val="28"/>
          <w:bdr w:val="none" w:sz="0" w:space="0" w:color="auto" w:frame="1"/>
        </w:rPr>
        <w:t xml:space="preserve"> з дати оприлюднення цього рішення на офіційному веб-сайті </w:t>
      </w:r>
      <w:proofErr w:type="spellStart"/>
      <w:r w:rsidRPr="00F536E2">
        <w:rPr>
          <w:color w:val="333333"/>
          <w:sz w:val="28"/>
          <w:szCs w:val="28"/>
          <w:bdr w:val="none" w:sz="0" w:space="0" w:color="auto" w:frame="1"/>
        </w:rPr>
        <w:t>Маломихайлівської</w:t>
      </w:r>
      <w:proofErr w:type="spellEnd"/>
      <w:r w:rsidRPr="00F536E2">
        <w:rPr>
          <w:color w:val="333333"/>
          <w:sz w:val="28"/>
          <w:szCs w:val="28"/>
          <w:bdr w:val="none" w:sz="0" w:space="0" w:color="auto" w:frame="1"/>
        </w:rPr>
        <w:t xml:space="preserve"> сільської ради.</w:t>
      </w:r>
    </w:p>
    <w:p w:rsidR="00DF4EC8" w:rsidRPr="00F536E2" w:rsidRDefault="00DF4EC8" w:rsidP="00DF4E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03026A">
        <w:rPr>
          <w:color w:val="333333"/>
          <w:sz w:val="28"/>
          <w:szCs w:val="28"/>
          <w:bdr w:val="none" w:sz="0" w:space="0" w:color="auto" w:frame="1"/>
        </w:rPr>
        <w:t>5</w:t>
      </w:r>
      <w:r w:rsidRPr="00F536E2">
        <w:rPr>
          <w:color w:val="333333"/>
          <w:sz w:val="28"/>
          <w:szCs w:val="28"/>
          <w:bdr w:val="none" w:sz="0" w:space="0" w:color="auto" w:frame="1"/>
        </w:rPr>
        <w:t xml:space="preserve">. Розмістити </w:t>
      </w:r>
      <w:proofErr w:type="spellStart"/>
      <w:r w:rsidRPr="00F536E2">
        <w:rPr>
          <w:color w:val="333333"/>
          <w:sz w:val="28"/>
          <w:szCs w:val="28"/>
          <w:bdr w:val="none" w:sz="0" w:space="0" w:color="auto" w:frame="1"/>
        </w:rPr>
        <w:t>проєкт</w:t>
      </w:r>
      <w:proofErr w:type="spellEnd"/>
      <w:r w:rsidRPr="00F536E2">
        <w:rPr>
          <w:color w:val="333333"/>
          <w:sz w:val="28"/>
          <w:szCs w:val="28"/>
          <w:bdr w:val="none" w:sz="0" w:space="0" w:color="auto" w:frame="1"/>
        </w:rPr>
        <w:t xml:space="preserve"> рішення про зміну найменування та типу закладів загальної середньої освіти (</w:t>
      </w:r>
      <w:proofErr w:type="spellStart"/>
      <w:r w:rsidRPr="00F536E2">
        <w:rPr>
          <w:color w:val="333333"/>
          <w:sz w:val="28"/>
          <w:szCs w:val="28"/>
          <w:bdr w:val="none" w:sz="0" w:space="0" w:color="auto" w:frame="1"/>
        </w:rPr>
        <w:t>Маломихайлівського</w:t>
      </w:r>
      <w:proofErr w:type="spellEnd"/>
      <w:r w:rsidRPr="00F536E2">
        <w:rPr>
          <w:color w:val="333333"/>
          <w:sz w:val="28"/>
          <w:szCs w:val="28"/>
          <w:bdr w:val="none" w:sz="0" w:space="0" w:color="auto" w:frame="1"/>
        </w:rPr>
        <w:t xml:space="preserve"> ліцею ім. </w:t>
      </w:r>
      <w:proofErr w:type="spellStart"/>
      <w:r w:rsidRPr="00F536E2">
        <w:rPr>
          <w:color w:val="333333"/>
          <w:sz w:val="28"/>
          <w:szCs w:val="28"/>
          <w:bdr w:val="none" w:sz="0" w:space="0" w:color="auto" w:frame="1"/>
        </w:rPr>
        <w:t>І.Г.Скакуна</w:t>
      </w:r>
      <w:proofErr w:type="spellEnd"/>
      <w:r w:rsidRPr="00F536E2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536E2">
        <w:rPr>
          <w:color w:val="333333"/>
          <w:sz w:val="28"/>
          <w:szCs w:val="28"/>
          <w:bdr w:val="none" w:sz="0" w:space="0" w:color="auto" w:frame="1"/>
        </w:rPr>
        <w:t>Гаврилівського</w:t>
      </w:r>
      <w:proofErr w:type="spellEnd"/>
      <w:r w:rsidRPr="00F536E2">
        <w:rPr>
          <w:color w:val="333333"/>
          <w:sz w:val="28"/>
          <w:szCs w:val="28"/>
          <w:bdr w:val="none" w:sz="0" w:space="0" w:color="auto" w:frame="1"/>
        </w:rPr>
        <w:t xml:space="preserve"> ліцею) та інформаційне повідомлення про проведення громадського обговорення щодо проекту рішення на офіційному веб-сайті громади (додаються).</w:t>
      </w:r>
    </w:p>
    <w:p w:rsidR="00DF4EC8" w:rsidRPr="00F536E2" w:rsidRDefault="00DF4EC8" w:rsidP="00DF4E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F536E2">
        <w:rPr>
          <w:color w:val="333333"/>
          <w:sz w:val="28"/>
          <w:szCs w:val="28"/>
          <w:bdr w:val="none" w:sz="0" w:space="0" w:color="auto" w:frame="1"/>
          <w:lang w:val="ru-RU"/>
        </w:rPr>
        <w:t>6</w:t>
      </w:r>
      <w:r w:rsidRPr="00F536E2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F536E2">
        <w:rPr>
          <w:color w:val="333333"/>
          <w:sz w:val="28"/>
          <w:szCs w:val="28"/>
          <w:bdr w:val="none" w:sz="0" w:space="0" w:color="auto" w:frame="1"/>
        </w:rPr>
        <w:t>Призначити  відповідальною</w:t>
      </w:r>
      <w:proofErr w:type="gramEnd"/>
      <w:r w:rsidRPr="00F536E2">
        <w:rPr>
          <w:color w:val="333333"/>
          <w:sz w:val="28"/>
          <w:szCs w:val="28"/>
          <w:bdr w:val="none" w:sz="0" w:space="0" w:color="auto" w:frame="1"/>
        </w:rPr>
        <w:t xml:space="preserve"> особою за прийняття пропозицій та зауважень до проекту рішення в.о. начальника відділу освіти, культури, молоді та спорту </w:t>
      </w:r>
      <w:proofErr w:type="spellStart"/>
      <w:r w:rsidRPr="00F536E2">
        <w:rPr>
          <w:color w:val="333333"/>
          <w:sz w:val="28"/>
          <w:szCs w:val="28"/>
          <w:bdr w:val="none" w:sz="0" w:space="0" w:color="auto" w:frame="1"/>
        </w:rPr>
        <w:t>Маломихайлівської</w:t>
      </w:r>
      <w:proofErr w:type="spellEnd"/>
      <w:r w:rsidRPr="00F536E2">
        <w:rPr>
          <w:color w:val="333333"/>
          <w:sz w:val="28"/>
          <w:szCs w:val="28"/>
          <w:bdr w:val="none" w:sz="0" w:space="0" w:color="auto" w:frame="1"/>
        </w:rPr>
        <w:t xml:space="preserve"> сільської ради А.М. </w:t>
      </w:r>
      <w:proofErr w:type="spellStart"/>
      <w:r w:rsidRPr="00F536E2">
        <w:rPr>
          <w:color w:val="333333"/>
          <w:sz w:val="28"/>
          <w:szCs w:val="28"/>
          <w:bdr w:val="none" w:sz="0" w:space="0" w:color="auto" w:frame="1"/>
        </w:rPr>
        <w:t>Хоружу</w:t>
      </w:r>
      <w:proofErr w:type="spellEnd"/>
      <w:r w:rsidRPr="00F536E2">
        <w:rPr>
          <w:color w:val="333333"/>
          <w:sz w:val="28"/>
          <w:szCs w:val="28"/>
          <w:bdr w:val="none" w:sz="0" w:space="0" w:color="auto" w:frame="1"/>
        </w:rPr>
        <w:t>.</w:t>
      </w:r>
    </w:p>
    <w:p w:rsidR="00DF4EC8" w:rsidRPr="00F536E2" w:rsidRDefault="00DF4EC8" w:rsidP="00DF4E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F536E2">
        <w:rPr>
          <w:color w:val="333333"/>
          <w:sz w:val="28"/>
          <w:szCs w:val="28"/>
          <w:bdr w:val="none" w:sz="0" w:space="0" w:color="auto" w:frame="1"/>
        </w:rPr>
        <w:t xml:space="preserve">7. У разі надходження зауважень, пропозицій чи доповнень до </w:t>
      </w:r>
      <w:proofErr w:type="spellStart"/>
      <w:r w:rsidRPr="00F536E2">
        <w:rPr>
          <w:color w:val="333333"/>
          <w:sz w:val="28"/>
          <w:szCs w:val="28"/>
          <w:bdr w:val="none" w:sz="0" w:space="0" w:color="auto" w:frame="1"/>
        </w:rPr>
        <w:t>проєкту</w:t>
      </w:r>
      <w:proofErr w:type="spellEnd"/>
      <w:r w:rsidRPr="00F536E2">
        <w:rPr>
          <w:color w:val="333333"/>
          <w:sz w:val="28"/>
          <w:szCs w:val="28"/>
          <w:bdr w:val="none" w:sz="0" w:space="0" w:color="auto" w:frame="1"/>
        </w:rPr>
        <w:t xml:space="preserve"> рішення, додатково провести засідання робочої групи з вивчення оптимізації </w:t>
      </w:r>
      <w:r w:rsidRPr="00F536E2">
        <w:rPr>
          <w:color w:val="333333"/>
          <w:sz w:val="28"/>
          <w:szCs w:val="28"/>
          <w:bdr w:val="none" w:sz="0" w:space="0" w:color="auto" w:frame="1"/>
        </w:rPr>
        <w:lastRenderedPageBreak/>
        <w:t>закладів загальної середньої освіт</w:t>
      </w:r>
      <w:r>
        <w:rPr>
          <w:color w:val="333333"/>
          <w:sz w:val="28"/>
          <w:szCs w:val="28"/>
          <w:bdr w:val="none" w:sz="0" w:space="0" w:color="auto" w:frame="1"/>
        </w:rPr>
        <w:t>и</w:t>
      </w:r>
      <w:r w:rsidRPr="00F536E2">
        <w:rPr>
          <w:color w:val="333333"/>
          <w:sz w:val="28"/>
          <w:szCs w:val="28"/>
          <w:bdr w:val="none" w:sz="0" w:space="0" w:color="auto" w:frame="1"/>
        </w:rPr>
        <w:t xml:space="preserve">, що належать до комунальної власності </w:t>
      </w:r>
      <w:proofErr w:type="spellStart"/>
      <w:r w:rsidRPr="00F536E2">
        <w:rPr>
          <w:color w:val="333333"/>
          <w:sz w:val="28"/>
          <w:szCs w:val="28"/>
          <w:bdr w:val="none" w:sz="0" w:space="0" w:color="auto" w:frame="1"/>
        </w:rPr>
        <w:t>Маломихайлівської</w:t>
      </w:r>
      <w:proofErr w:type="spellEnd"/>
      <w:r w:rsidRPr="00F536E2">
        <w:rPr>
          <w:color w:val="333333"/>
          <w:sz w:val="28"/>
          <w:szCs w:val="28"/>
          <w:bdr w:val="none" w:sz="0" w:space="0" w:color="auto" w:frame="1"/>
        </w:rPr>
        <w:t xml:space="preserve"> сільської ради для їх обговорення.</w:t>
      </w:r>
    </w:p>
    <w:p w:rsidR="00DF4EC8" w:rsidRPr="00EF55A7" w:rsidRDefault="00DF4EC8" w:rsidP="00DF4E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DF4EC8" w:rsidRDefault="00DF4EC8" w:rsidP="00DF4E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  <w:lang w:val="ru-RU"/>
        </w:rPr>
        <w:t>8</w:t>
      </w:r>
      <w:r w:rsidRPr="00EF55A7">
        <w:rPr>
          <w:color w:val="333333"/>
          <w:sz w:val="28"/>
          <w:szCs w:val="28"/>
          <w:bdr w:val="none" w:sz="0" w:space="0" w:color="auto" w:frame="1"/>
        </w:rPr>
        <w:t xml:space="preserve">. Контроль за виконанням рішення покласти на </w:t>
      </w:r>
      <w:r>
        <w:rPr>
          <w:color w:val="333333"/>
          <w:sz w:val="28"/>
          <w:szCs w:val="28"/>
          <w:bdr w:val="none" w:sz="0" w:space="0" w:color="auto" w:frame="1"/>
        </w:rPr>
        <w:t xml:space="preserve">комісію з </w:t>
      </w:r>
      <w:r w:rsidRPr="001A5000">
        <w:rPr>
          <w:sz w:val="28"/>
          <w:szCs w:val="28"/>
          <w:lang w:eastAsia="ru-RU"/>
        </w:rPr>
        <w:t>питань соціального захисту населення, освіти, культури та спорту, охорони здоров`я</w:t>
      </w:r>
      <w:r>
        <w:rPr>
          <w:sz w:val="28"/>
          <w:szCs w:val="28"/>
          <w:lang w:eastAsia="ru-RU"/>
        </w:rPr>
        <w:t>.</w:t>
      </w:r>
    </w:p>
    <w:p w:rsidR="00DF4EC8" w:rsidRDefault="00DF4EC8" w:rsidP="00DF4E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DF4EC8" w:rsidRDefault="00DF4EC8" w:rsidP="00DF4E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DF4EC8" w:rsidRDefault="00DF4EC8" w:rsidP="00DF4EC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DF4EC8" w:rsidRPr="000C0EE5" w:rsidRDefault="00DF4EC8" w:rsidP="00DF4EC8">
      <w:pPr>
        <w:pStyle w:val="HTML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C0EE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Сільський голова </w:t>
      </w:r>
      <w:r w:rsidRPr="000C0EE5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</w:t>
      </w:r>
      <w:r w:rsidRPr="000C0EE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</w:t>
      </w:r>
      <w:r w:rsidRPr="000C0EE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Анатолій ЗАЙЦЕВ</w:t>
      </w:r>
    </w:p>
    <w:p w:rsidR="00DF4EC8" w:rsidRPr="00FE675E" w:rsidRDefault="00DF4EC8" w:rsidP="00DF4E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75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E675E">
        <w:rPr>
          <w:rFonts w:ascii="Times New Roman" w:hAnsi="Times New Roman" w:cs="Times New Roman"/>
          <w:sz w:val="28"/>
          <w:szCs w:val="28"/>
        </w:rPr>
        <w:t>Маломихайлівка</w:t>
      </w:r>
      <w:proofErr w:type="spellEnd"/>
      <w:r w:rsidRPr="00FE675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F4EC8" w:rsidRDefault="00DF4EC8" w:rsidP="00DF4E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14.05.2024 року </w:t>
      </w:r>
    </w:p>
    <w:p w:rsidR="00DF4EC8" w:rsidRPr="00FE675E" w:rsidRDefault="00DF4EC8" w:rsidP="00DF4E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7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918</w:t>
      </w:r>
      <w:r w:rsidRPr="00FE675E">
        <w:rPr>
          <w:rFonts w:ascii="Times New Roman" w:hAnsi="Times New Roman" w:cs="Times New Roman"/>
          <w:sz w:val="28"/>
          <w:szCs w:val="28"/>
        </w:rPr>
        <w:t xml:space="preserve">-30/ </w:t>
      </w:r>
      <w:r w:rsidRPr="00FE675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E675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F4EC8" w:rsidRDefault="00DF4EC8" w:rsidP="00DF4EC8"/>
    <w:p w:rsidR="009B5788" w:rsidRDefault="009B5788">
      <w:bookmarkStart w:id="0" w:name="_GoBack"/>
      <w:bookmarkEnd w:id="0"/>
    </w:p>
    <w:sectPr w:rsidR="009B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D"/>
    <w:rsid w:val="009B5788"/>
    <w:rsid w:val="00A4285D"/>
    <w:rsid w:val="00D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C836F-0FBA-4821-9157-0E3E2D19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DF4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color w:val="000000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DF4EC8"/>
    <w:rPr>
      <w:rFonts w:ascii="Courier New" w:eastAsia="Arial Unicode MS" w:hAnsi="Courier New" w:cs="Courier New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</cp:revision>
  <dcterms:created xsi:type="dcterms:W3CDTF">2024-05-30T07:06:00Z</dcterms:created>
  <dcterms:modified xsi:type="dcterms:W3CDTF">2024-05-30T07:06:00Z</dcterms:modified>
</cp:coreProperties>
</file>